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常德市</w:t>
      </w:r>
      <w:bookmarkStart w:id="0" w:name="_GoBack"/>
      <w:r>
        <w:rPr>
          <w:rFonts w:hint="eastAsia" w:ascii="宋体" w:hAnsi="宋体" w:cs="Arial"/>
          <w:color w:val="000000"/>
          <w:kern w:val="0"/>
          <w:sz w:val="28"/>
          <w:szCs w:val="28"/>
          <w:lang w:eastAsia="zh-CN"/>
        </w:rPr>
        <w:t>人民政府金融工作办公室</w:t>
      </w:r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编号：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年第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号</w:t>
      </w:r>
    </w:p>
    <w:tbl>
      <w:tblPr>
        <w:tblStyle w:val="5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25"/>
        <w:gridCol w:w="1203"/>
        <w:gridCol w:w="1440"/>
        <w:gridCol w:w="360"/>
        <w:gridCol w:w="720"/>
        <w:gridCol w:w="90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勾选其中之一：□公民；□法人、其他组织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组织机构代码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营业执照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法人代表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所需信息的用途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获取信息的方式（可多选）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□信函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邮寄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□电子邮件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传真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自行领取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□若本机关无法按照指定方式提供所需信息，也可接受其他方式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A4D2353"/>
    <w:rsid w:val="1BBC2F86"/>
    <w:rsid w:val="4B4F35B5"/>
    <w:rsid w:val="797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3 Char"/>
    <w:basedOn w:val="6"/>
    <w:link w:val="2"/>
    <w:qFormat/>
    <w:uiPriority w:val="0"/>
    <w:rPr>
      <w:rFonts w:ascii="楷体_GB2312" w:hAnsi="宋体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胡欢欢</cp:lastModifiedBy>
  <dcterms:modified xsi:type="dcterms:W3CDTF">2021-11-09T03:21:24Z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98975FD14F514D1EA1B8F198A9955E57</vt:lpwstr>
  </property>
</Properties>
</file>